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8B4E" w14:textId="552FC34D" w:rsidR="00E769BF" w:rsidRDefault="00E769BF" w:rsidP="00E769BF">
      <w:r>
        <w:rPr>
          <w:noProof/>
        </w:rPr>
        <w:drawing>
          <wp:inline distT="0" distB="0" distL="0" distR="0" wp14:anchorId="2C4157DF" wp14:editId="17C90D77">
            <wp:extent cx="1874520" cy="1729740"/>
            <wp:effectExtent l="0" t="0" r="0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</w:p>
    <w:p w14:paraId="54E3E161" w14:textId="77777777" w:rsidR="00E769BF" w:rsidRDefault="00E769BF" w:rsidP="00E769BF"/>
    <w:p w14:paraId="62C9006E" w14:textId="56A844CE" w:rsidR="00E769BF" w:rsidRPr="00C34E74" w:rsidRDefault="00E769BF" w:rsidP="00E769BF">
      <w:pPr>
        <w:rPr>
          <w:b/>
          <w:bCs/>
          <w:i/>
          <w:iCs/>
          <w:sz w:val="48"/>
          <w:szCs w:val="48"/>
        </w:rPr>
      </w:pPr>
      <w:r w:rsidRPr="00E769BF">
        <w:rPr>
          <w:b/>
          <w:bCs/>
          <w:i/>
          <w:iCs/>
          <w:sz w:val="48"/>
          <w:szCs w:val="48"/>
        </w:rPr>
        <w:t xml:space="preserve">The Counselling Contract </w:t>
      </w:r>
      <w:r>
        <w:t xml:space="preserve"> </w:t>
      </w:r>
    </w:p>
    <w:p w14:paraId="19900652" w14:textId="583DBE4E" w:rsidR="00E83C61" w:rsidRPr="00C34E74" w:rsidRDefault="00E769BF" w:rsidP="00E769BF">
      <w:pPr>
        <w:rPr>
          <w:rFonts w:cstheme="minorHAnsi"/>
          <w:sz w:val="24"/>
          <w:szCs w:val="24"/>
        </w:rPr>
      </w:pPr>
      <w:r w:rsidRPr="00C34E74">
        <w:rPr>
          <w:rFonts w:cstheme="minorHAnsi"/>
          <w:sz w:val="24"/>
          <w:szCs w:val="24"/>
        </w:rPr>
        <w:t xml:space="preserve">This is a mutual agreement negotiated between the both counsellor, Esther Ramsay-Jones, and </w:t>
      </w:r>
      <w:r w:rsidR="00A4485A">
        <w:rPr>
          <w:rFonts w:cstheme="minorHAnsi"/>
          <w:sz w:val="24"/>
          <w:szCs w:val="24"/>
        </w:rPr>
        <w:t>….</w:t>
      </w:r>
      <w:r w:rsidR="00E26BF5">
        <w:rPr>
          <w:rFonts w:cstheme="minorHAnsi"/>
          <w:sz w:val="24"/>
          <w:szCs w:val="24"/>
        </w:rPr>
        <w:t xml:space="preserve">  </w:t>
      </w:r>
      <w:proofErr w:type="gramStart"/>
      <w:r w:rsidRPr="00C34E74">
        <w:rPr>
          <w:rFonts w:cstheme="minorHAnsi"/>
          <w:sz w:val="24"/>
          <w:szCs w:val="24"/>
        </w:rPr>
        <w:t>prior</w:t>
      </w:r>
      <w:proofErr w:type="gramEnd"/>
      <w:r w:rsidRPr="00C34E74">
        <w:rPr>
          <w:rFonts w:cstheme="minorHAnsi"/>
          <w:sz w:val="24"/>
          <w:szCs w:val="24"/>
        </w:rPr>
        <w:t xml:space="preserve"> to the beginning of counselling or psychotherapy.  It sets out the responsibilities of both parties in the counselling relationship. </w:t>
      </w:r>
    </w:p>
    <w:p w14:paraId="08C006F1" w14:textId="074530BA" w:rsidR="00E83C61" w:rsidRPr="00C34E74" w:rsidRDefault="00E83C61" w:rsidP="00E769BF">
      <w:pPr>
        <w:rPr>
          <w:rFonts w:cstheme="minorHAnsi"/>
          <w:color w:val="000000" w:themeColor="text1"/>
          <w:sz w:val="24"/>
          <w:szCs w:val="24"/>
        </w:rPr>
      </w:pPr>
      <w:r w:rsidRPr="00C34E74">
        <w:rPr>
          <w:rFonts w:cstheme="minorHAnsi"/>
          <w:b/>
          <w:bCs/>
          <w:sz w:val="24"/>
          <w:szCs w:val="24"/>
        </w:rPr>
        <w:t>The counsellor/psychotherapist</w:t>
      </w:r>
      <w:r w:rsidR="008F1DF4" w:rsidRPr="00C34E74">
        <w:rPr>
          <w:rFonts w:cstheme="minorHAnsi"/>
          <w:b/>
          <w:bCs/>
          <w:sz w:val="24"/>
          <w:szCs w:val="24"/>
        </w:rPr>
        <w:t xml:space="preserve">: </w:t>
      </w:r>
      <w:r w:rsidR="008F1DF4" w:rsidRPr="00C34E74">
        <w:rPr>
          <w:rFonts w:cstheme="minorHAnsi"/>
          <w:sz w:val="24"/>
          <w:szCs w:val="24"/>
        </w:rPr>
        <w:t xml:space="preserve">Esther Ramsay-Jones is a full registrant of the BPC (British Psychoanalytic Council), bound by its Code of Ethics and subject to its </w:t>
      </w:r>
      <w:proofErr w:type="gramStart"/>
      <w:r w:rsidR="008F1DF4" w:rsidRPr="00C34E74">
        <w:rPr>
          <w:rFonts w:cstheme="minorHAnsi"/>
          <w:sz w:val="24"/>
          <w:szCs w:val="24"/>
        </w:rPr>
        <w:t>complaints</w:t>
      </w:r>
      <w:proofErr w:type="gramEnd"/>
      <w:r w:rsidR="008F1DF4" w:rsidRPr="00C34E74">
        <w:rPr>
          <w:rFonts w:cstheme="minorHAnsi"/>
          <w:sz w:val="24"/>
          <w:szCs w:val="24"/>
        </w:rPr>
        <w:t xml:space="preserve"> procedure. </w:t>
      </w:r>
      <w:r w:rsidR="009D7160" w:rsidRPr="00C34E74">
        <w:rPr>
          <w:rFonts w:cstheme="minorHAnsi"/>
          <w:sz w:val="24"/>
          <w:szCs w:val="24"/>
        </w:rPr>
        <w:t xml:space="preserve">The BPC can be contacted on </w:t>
      </w:r>
      <w:hyperlink r:id="rId6" w:history="1">
        <w:r w:rsidR="009D7160" w:rsidRPr="00C34E74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020 7561 9240</w:t>
        </w:r>
      </w:hyperlink>
      <w:r w:rsidR="009D7160" w:rsidRPr="00C34E74">
        <w:rPr>
          <w:rFonts w:cstheme="minorHAnsi"/>
          <w:color w:val="000000" w:themeColor="text1"/>
          <w:sz w:val="24"/>
          <w:szCs w:val="24"/>
        </w:rPr>
        <w:t>.</w:t>
      </w:r>
    </w:p>
    <w:p w14:paraId="455EFE57" w14:textId="743E88C0" w:rsidR="00E769BF" w:rsidRPr="00C34E74" w:rsidRDefault="008F1DF4" w:rsidP="00E769BF">
      <w:pPr>
        <w:rPr>
          <w:rFonts w:cstheme="minorHAnsi"/>
          <w:sz w:val="24"/>
          <w:szCs w:val="24"/>
        </w:rPr>
      </w:pPr>
      <w:r w:rsidRPr="00C34E74">
        <w:rPr>
          <w:rFonts w:cstheme="minorHAnsi"/>
          <w:sz w:val="24"/>
          <w:szCs w:val="24"/>
        </w:rPr>
        <w:t>While Esther Ramsay-Jones practises from a mainly psychodynamic perspective, there may be times when she draws from other modalities with a view to resolving whatever areas of your life are troubling you.</w:t>
      </w:r>
    </w:p>
    <w:p w14:paraId="685B14AD" w14:textId="7E340A8B" w:rsidR="00E769BF" w:rsidRPr="00C34E74" w:rsidRDefault="00E769BF" w:rsidP="00E769BF">
      <w:pPr>
        <w:rPr>
          <w:rFonts w:cstheme="minorHAnsi"/>
          <w:b/>
          <w:bCs/>
          <w:sz w:val="24"/>
          <w:szCs w:val="24"/>
        </w:rPr>
      </w:pPr>
      <w:r w:rsidRPr="00C34E74">
        <w:rPr>
          <w:rFonts w:cstheme="minorHAnsi"/>
          <w:b/>
          <w:bCs/>
          <w:sz w:val="24"/>
          <w:szCs w:val="24"/>
        </w:rPr>
        <w:t>Confidentiality</w:t>
      </w:r>
      <w:r w:rsidR="00E83C61" w:rsidRPr="00C34E74">
        <w:rPr>
          <w:rFonts w:cstheme="minorHAnsi"/>
          <w:b/>
          <w:bCs/>
          <w:sz w:val="24"/>
          <w:szCs w:val="24"/>
        </w:rPr>
        <w:t xml:space="preserve"> and records</w:t>
      </w:r>
      <w:r w:rsidRPr="00C34E74">
        <w:rPr>
          <w:rFonts w:cstheme="minorHAnsi"/>
          <w:b/>
          <w:bCs/>
          <w:sz w:val="24"/>
          <w:szCs w:val="24"/>
        </w:rPr>
        <w:t xml:space="preserve">: </w:t>
      </w:r>
    </w:p>
    <w:p w14:paraId="5609CF87" w14:textId="28DAE37B" w:rsidR="00E769BF" w:rsidRPr="00C34E74" w:rsidRDefault="00E769BF" w:rsidP="00E769BF">
      <w:pPr>
        <w:rPr>
          <w:rFonts w:cstheme="minorHAnsi"/>
          <w:sz w:val="24"/>
          <w:szCs w:val="24"/>
        </w:rPr>
      </w:pPr>
      <w:r w:rsidRPr="00C34E74">
        <w:rPr>
          <w:rFonts w:cstheme="minorHAnsi"/>
          <w:sz w:val="24"/>
          <w:szCs w:val="24"/>
        </w:rPr>
        <w:t>A very important component of the therapy relationship is confidentiality</w:t>
      </w:r>
      <w:r w:rsidR="008F1DF4" w:rsidRPr="00C34E74">
        <w:rPr>
          <w:rFonts w:cstheme="minorHAnsi"/>
          <w:sz w:val="24"/>
          <w:szCs w:val="24"/>
        </w:rPr>
        <w:t>:</w:t>
      </w:r>
      <w:r w:rsidRPr="00C34E74">
        <w:rPr>
          <w:rFonts w:cstheme="minorHAnsi"/>
          <w:sz w:val="24"/>
          <w:szCs w:val="24"/>
        </w:rPr>
        <w:t xml:space="preserve"> everything discussed in the session is kept in the strictest confidence. </w:t>
      </w:r>
    </w:p>
    <w:p w14:paraId="1BCB599D" w14:textId="7055B016" w:rsidR="00E769BF" w:rsidRPr="00C34E74" w:rsidRDefault="00E769BF" w:rsidP="00E769BF">
      <w:pPr>
        <w:rPr>
          <w:rFonts w:cstheme="minorHAnsi"/>
          <w:sz w:val="24"/>
          <w:szCs w:val="24"/>
        </w:rPr>
      </w:pPr>
      <w:r w:rsidRPr="00C34E74">
        <w:rPr>
          <w:rFonts w:cstheme="minorHAnsi"/>
          <w:sz w:val="24"/>
          <w:szCs w:val="24"/>
        </w:rPr>
        <w:t xml:space="preserve">As a full registrant of the BPC, the British Psychoanalytic Council, Esther Ramsay-Jones is required to have regular supervision and will need to discuss her work with a supervisor on a regular basis.  However, your name or anything that would enable you to be identified will not be disclosed.   </w:t>
      </w:r>
    </w:p>
    <w:p w14:paraId="4CEABCD0" w14:textId="7B960A46" w:rsidR="00E769BF" w:rsidRPr="00C34E74" w:rsidRDefault="00E769BF" w:rsidP="00E83C61">
      <w:pPr>
        <w:rPr>
          <w:rFonts w:cstheme="minorHAnsi"/>
          <w:sz w:val="24"/>
          <w:szCs w:val="24"/>
        </w:rPr>
      </w:pPr>
      <w:r w:rsidRPr="00C34E74">
        <w:rPr>
          <w:rFonts w:cstheme="minorHAnsi"/>
          <w:sz w:val="24"/>
          <w:szCs w:val="24"/>
        </w:rPr>
        <w:t>In exceptional circumstances confidentiality would need to be broken</w:t>
      </w:r>
      <w:r w:rsidR="00E83C61" w:rsidRPr="00C34E74">
        <w:rPr>
          <w:rFonts w:cstheme="minorHAnsi"/>
          <w:sz w:val="24"/>
          <w:szCs w:val="24"/>
        </w:rPr>
        <w:t>: i</w:t>
      </w:r>
      <w:r w:rsidRPr="00C34E74">
        <w:rPr>
          <w:rFonts w:cstheme="minorHAnsi"/>
          <w:sz w:val="24"/>
          <w:szCs w:val="24"/>
        </w:rPr>
        <w:t>f there is convincing evidence that</w:t>
      </w:r>
      <w:r w:rsidR="00E83C61" w:rsidRPr="00C34E74">
        <w:rPr>
          <w:rFonts w:cstheme="minorHAnsi"/>
          <w:sz w:val="24"/>
          <w:szCs w:val="24"/>
        </w:rPr>
        <w:t xml:space="preserve"> you intend to do harm to yourself or others, or </w:t>
      </w:r>
      <w:r w:rsidR="001873EC" w:rsidRPr="00C34E74">
        <w:rPr>
          <w:rFonts w:cstheme="minorHAnsi"/>
          <w:sz w:val="24"/>
          <w:szCs w:val="24"/>
        </w:rPr>
        <w:t>child abuse has been disclosed</w:t>
      </w:r>
      <w:r w:rsidR="00E83C61" w:rsidRPr="00C34E74">
        <w:rPr>
          <w:rFonts w:cstheme="minorHAnsi"/>
          <w:sz w:val="24"/>
          <w:szCs w:val="24"/>
        </w:rPr>
        <w:t xml:space="preserve"> or the therapeutic work is subject to a court order. This would be done with your prior knowledge. </w:t>
      </w:r>
    </w:p>
    <w:p w14:paraId="1BBD7E87" w14:textId="31EBB58E" w:rsidR="00E769BF" w:rsidRPr="00C34E74" w:rsidRDefault="00E83C61" w:rsidP="00E769BF">
      <w:pPr>
        <w:rPr>
          <w:rFonts w:cstheme="minorHAnsi"/>
          <w:sz w:val="24"/>
          <w:szCs w:val="24"/>
        </w:rPr>
      </w:pPr>
      <w:r w:rsidRPr="00C34E74">
        <w:rPr>
          <w:rFonts w:cstheme="minorHAnsi"/>
          <w:sz w:val="24"/>
          <w:szCs w:val="24"/>
        </w:rPr>
        <w:t xml:space="preserve">Notes will be kept of each session, though all material will be anonymised with no identifying </w:t>
      </w:r>
      <w:proofErr w:type="gramStart"/>
      <w:r w:rsidRPr="00C34E74">
        <w:rPr>
          <w:rFonts w:cstheme="minorHAnsi"/>
          <w:sz w:val="24"/>
          <w:szCs w:val="24"/>
        </w:rPr>
        <w:t>features, and</w:t>
      </w:r>
      <w:proofErr w:type="gramEnd"/>
      <w:r w:rsidRPr="00C34E74">
        <w:rPr>
          <w:rFonts w:cstheme="minorHAnsi"/>
          <w:sz w:val="24"/>
          <w:szCs w:val="24"/>
        </w:rPr>
        <w:t xml:space="preserve"> be kept in secured password protected filing systems.</w:t>
      </w:r>
    </w:p>
    <w:p w14:paraId="4FABD363" w14:textId="3E7E32B2" w:rsidR="00E769BF" w:rsidRPr="00C34E74" w:rsidRDefault="009D7160" w:rsidP="00E769BF">
      <w:pPr>
        <w:rPr>
          <w:rFonts w:cstheme="minorHAnsi"/>
          <w:sz w:val="24"/>
          <w:szCs w:val="24"/>
        </w:rPr>
      </w:pPr>
      <w:r w:rsidRPr="00C34E74">
        <w:rPr>
          <w:rFonts w:cstheme="minorHAnsi"/>
          <w:sz w:val="24"/>
          <w:szCs w:val="24"/>
        </w:rPr>
        <w:lastRenderedPageBreak/>
        <w:t xml:space="preserve">I am committed to offering good practice. My insurance covers public liability and personal indemnity. </w:t>
      </w:r>
    </w:p>
    <w:p w14:paraId="6978E540" w14:textId="11B2B71F" w:rsidR="00E769BF" w:rsidRPr="00C34E74" w:rsidRDefault="00E769BF" w:rsidP="00E769BF">
      <w:pPr>
        <w:rPr>
          <w:rFonts w:cstheme="minorHAnsi"/>
          <w:b/>
          <w:bCs/>
          <w:sz w:val="24"/>
          <w:szCs w:val="24"/>
        </w:rPr>
      </w:pPr>
      <w:r w:rsidRPr="00C34E74">
        <w:rPr>
          <w:rFonts w:cstheme="minorHAnsi"/>
          <w:b/>
          <w:bCs/>
          <w:sz w:val="24"/>
          <w:szCs w:val="24"/>
        </w:rPr>
        <w:t xml:space="preserve">Sessions: </w:t>
      </w:r>
    </w:p>
    <w:p w14:paraId="50C1F8DF" w14:textId="581CF1E9" w:rsidR="00E769BF" w:rsidRPr="00C34E74" w:rsidRDefault="00E769BF" w:rsidP="00E769BF">
      <w:pPr>
        <w:rPr>
          <w:rFonts w:cstheme="minorHAnsi"/>
          <w:sz w:val="24"/>
          <w:szCs w:val="24"/>
        </w:rPr>
      </w:pPr>
      <w:r w:rsidRPr="00C34E74">
        <w:rPr>
          <w:rFonts w:cstheme="minorHAnsi"/>
          <w:sz w:val="24"/>
          <w:szCs w:val="24"/>
        </w:rPr>
        <w:t>Sessions last 50</w:t>
      </w:r>
      <w:r w:rsidR="00E83C61" w:rsidRPr="00C34E74">
        <w:rPr>
          <w:rFonts w:cstheme="minorHAnsi"/>
          <w:sz w:val="24"/>
          <w:szCs w:val="24"/>
        </w:rPr>
        <w:t xml:space="preserve"> minutes, occurring </w:t>
      </w:r>
      <w:r w:rsidRPr="00C34E74">
        <w:rPr>
          <w:rFonts w:cstheme="minorHAnsi"/>
          <w:sz w:val="24"/>
          <w:szCs w:val="24"/>
        </w:rPr>
        <w:t xml:space="preserve">at the same time and day.  The session time belongs to you, whether you choose to attend or not.  If you arrive part way through your allotted time, </w:t>
      </w:r>
      <w:r w:rsidR="00E83C61" w:rsidRPr="00C34E74">
        <w:rPr>
          <w:rFonts w:cstheme="minorHAnsi"/>
          <w:sz w:val="24"/>
          <w:szCs w:val="24"/>
        </w:rPr>
        <w:t>you will be seen for the</w:t>
      </w:r>
      <w:r w:rsidRPr="00C34E74">
        <w:rPr>
          <w:rFonts w:cstheme="minorHAnsi"/>
          <w:sz w:val="24"/>
          <w:szCs w:val="24"/>
        </w:rPr>
        <w:t xml:space="preserve"> remainder of the time. </w:t>
      </w:r>
    </w:p>
    <w:p w14:paraId="6979559A" w14:textId="070B657E" w:rsidR="008F1DF4" w:rsidRPr="00C34E74" w:rsidRDefault="008F1DF4" w:rsidP="00E769BF">
      <w:pPr>
        <w:rPr>
          <w:rFonts w:cstheme="minorHAnsi"/>
          <w:sz w:val="24"/>
          <w:szCs w:val="24"/>
        </w:rPr>
      </w:pPr>
      <w:r w:rsidRPr="00C34E74">
        <w:rPr>
          <w:rFonts w:cstheme="minorHAnsi"/>
          <w:sz w:val="24"/>
          <w:szCs w:val="24"/>
        </w:rPr>
        <w:t>The fee for your session will be</w:t>
      </w:r>
      <w:r w:rsidR="00836548">
        <w:rPr>
          <w:rFonts w:cstheme="minorHAnsi"/>
          <w:sz w:val="24"/>
          <w:szCs w:val="24"/>
        </w:rPr>
        <w:t xml:space="preserve"> </w:t>
      </w:r>
      <w:r w:rsidR="00B6345E">
        <w:rPr>
          <w:rFonts w:cstheme="minorHAnsi"/>
          <w:sz w:val="24"/>
          <w:szCs w:val="24"/>
        </w:rPr>
        <w:t xml:space="preserve">between </w:t>
      </w:r>
      <w:r w:rsidR="00085979">
        <w:rPr>
          <w:rFonts w:cstheme="minorHAnsi"/>
          <w:sz w:val="24"/>
          <w:szCs w:val="24"/>
        </w:rPr>
        <w:t>sixty and seventy pounds, depending on the agreement set</w:t>
      </w:r>
      <w:r w:rsidR="00836548">
        <w:rPr>
          <w:rFonts w:cstheme="minorHAnsi"/>
          <w:sz w:val="24"/>
          <w:szCs w:val="24"/>
        </w:rPr>
        <w:t>.</w:t>
      </w:r>
      <w:r w:rsidRPr="00C34E74">
        <w:rPr>
          <w:rFonts w:cstheme="minorHAnsi"/>
          <w:sz w:val="24"/>
          <w:szCs w:val="24"/>
        </w:rPr>
        <w:t xml:space="preserve"> We have agreed to meet for</w:t>
      </w:r>
      <w:r w:rsidR="00836548">
        <w:rPr>
          <w:rFonts w:cstheme="minorHAnsi"/>
          <w:sz w:val="24"/>
          <w:szCs w:val="24"/>
        </w:rPr>
        <w:t xml:space="preserve"> six </w:t>
      </w:r>
      <w:r w:rsidRPr="00C34E74">
        <w:rPr>
          <w:rFonts w:cstheme="minorHAnsi"/>
          <w:sz w:val="24"/>
          <w:szCs w:val="24"/>
        </w:rPr>
        <w:t>sessions</w:t>
      </w:r>
      <w:r w:rsidR="00836548">
        <w:rPr>
          <w:rFonts w:cstheme="minorHAnsi"/>
          <w:sz w:val="24"/>
          <w:szCs w:val="24"/>
        </w:rPr>
        <w:t>, after which we will review our work together</w:t>
      </w:r>
      <w:r w:rsidR="00A4485A">
        <w:rPr>
          <w:rFonts w:cstheme="minorHAnsi"/>
          <w:sz w:val="24"/>
          <w:szCs w:val="24"/>
        </w:rPr>
        <w:t xml:space="preserve">, or to work in an </w:t>
      </w:r>
      <w:proofErr w:type="gramStart"/>
      <w:r w:rsidR="00A4485A">
        <w:rPr>
          <w:rFonts w:cstheme="minorHAnsi"/>
          <w:sz w:val="24"/>
          <w:szCs w:val="24"/>
        </w:rPr>
        <w:t>open ended</w:t>
      </w:r>
      <w:proofErr w:type="gramEnd"/>
      <w:r w:rsidR="00A4485A">
        <w:rPr>
          <w:rFonts w:cstheme="minorHAnsi"/>
          <w:sz w:val="24"/>
          <w:szCs w:val="24"/>
        </w:rPr>
        <w:t xml:space="preserve"> way so that you are able to cease therapy when you are ready</w:t>
      </w:r>
      <w:r w:rsidRPr="00C34E74">
        <w:rPr>
          <w:rFonts w:cstheme="minorHAnsi"/>
          <w:sz w:val="24"/>
          <w:szCs w:val="24"/>
        </w:rPr>
        <w:t xml:space="preserve">.  This contract means that you have agreed to pay for counselling. </w:t>
      </w:r>
    </w:p>
    <w:p w14:paraId="5F05D311" w14:textId="075993FE" w:rsidR="00E769BF" w:rsidRPr="00C34E74" w:rsidRDefault="00E769BF" w:rsidP="00E769BF">
      <w:pPr>
        <w:rPr>
          <w:rFonts w:cstheme="minorHAnsi"/>
          <w:b/>
          <w:bCs/>
          <w:sz w:val="24"/>
          <w:szCs w:val="24"/>
        </w:rPr>
      </w:pPr>
      <w:r w:rsidRPr="00C34E74">
        <w:rPr>
          <w:rFonts w:cstheme="minorHAnsi"/>
          <w:b/>
          <w:bCs/>
          <w:sz w:val="24"/>
          <w:szCs w:val="24"/>
        </w:rPr>
        <w:t xml:space="preserve">Cancellation and Holidays: </w:t>
      </w:r>
    </w:p>
    <w:p w14:paraId="17A95E0E" w14:textId="388EE11B" w:rsidR="009D7160" w:rsidRPr="00C34E74" w:rsidRDefault="00E769BF" w:rsidP="008F1DF4">
      <w:pPr>
        <w:rPr>
          <w:rFonts w:cstheme="minorHAnsi"/>
          <w:sz w:val="24"/>
          <w:szCs w:val="24"/>
        </w:rPr>
      </w:pPr>
      <w:r w:rsidRPr="00C34E74">
        <w:rPr>
          <w:rFonts w:cstheme="minorHAnsi"/>
          <w:sz w:val="24"/>
          <w:szCs w:val="24"/>
        </w:rPr>
        <w:t xml:space="preserve">Cancellation of an appointment or failure to show for an appointment, will incur the full agreed </w:t>
      </w:r>
      <w:r w:rsidR="00E83C61" w:rsidRPr="00C34E74">
        <w:rPr>
          <w:rFonts w:cstheme="minorHAnsi"/>
          <w:sz w:val="24"/>
          <w:szCs w:val="24"/>
        </w:rPr>
        <w:t xml:space="preserve">fee </w:t>
      </w:r>
      <w:r w:rsidR="00085979">
        <w:rPr>
          <w:rFonts w:cstheme="minorHAnsi"/>
          <w:sz w:val="24"/>
          <w:szCs w:val="24"/>
        </w:rPr>
        <w:t>unless in an emergency</w:t>
      </w:r>
      <w:r w:rsidR="009D7160" w:rsidRPr="00C34E74">
        <w:rPr>
          <w:rFonts w:cstheme="minorHAnsi"/>
          <w:sz w:val="24"/>
          <w:szCs w:val="24"/>
        </w:rPr>
        <w:t xml:space="preserve">. </w:t>
      </w:r>
      <w:r w:rsidRPr="00C34E74">
        <w:rPr>
          <w:rFonts w:cstheme="minorHAnsi"/>
          <w:sz w:val="24"/>
          <w:szCs w:val="24"/>
        </w:rPr>
        <w:t xml:space="preserve">Appointments missed because you are on a holiday pre-notified at assessment or contract stage are not charged for.   </w:t>
      </w:r>
    </w:p>
    <w:p w14:paraId="503D09FF" w14:textId="78374F74" w:rsidR="00E769BF" w:rsidRPr="00C34E74" w:rsidRDefault="009D7160" w:rsidP="00E769BF">
      <w:pPr>
        <w:rPr>
          <w:rFonts w:cstheme="minorHAnsi"/>
          <w:sz w:val="24"/>
          <w:szCs w:val="24"/>
        </w:rPr>
      </w:pPr>
      <w:r w:rsidRPr="00C34E74">
        <w:rPr>
          <w:rFonts w:cstheme="minorHAnsi"/>
          <w:sz w:val="24"/>
          <w:szCs w:val="24"/>
        </w:rPr>
        <w:t xml:space="preserve">PLEASE READ THIS CONTRACT.  Check it is what we agreed to together. This agreement is fully understood and agreed to as it stands.  </w:t>
      </w:r>
    </w:p>
    <w:p w14:paraId="07D0AAE0" w14:textId="3796D979" w:rsidR="00E769BF" w:rsidRPr="00C34E74" w:rsidRDefault="00E769BF" w:rsidP="00E769BF">
      <w:pPr>
        <w:rPr>
          <w:rFonts w:cstheme="minorHAnsi"/>
          <w:sz w:val="24"/>
          <w:szCs w:val="24"/>
        </w:rPr>
      </w:pPr>
      <w:r w:rsidRPr="00C34E74">
        <w:rPr>
          <w:rFonts w:cstheme="minorHAnsi"/>
          <w:sz w:val="24"/>
          <w:szCs w:val="24"/>
        </w:rPr>
        <w:t>Signed:        Counsellor</w:t>
      </w:r>
      <w:r w:rsidR="009D7160" w:rsidRPr="00C34E74">
        <w:rPr>
          <w:rFonts w:cstheme="minorHAnsi"/>
          <w:sz w:val="24"/>
          <w:szCs w:val="24"/>
        </w:rPr>
        <w:t>/Psychotherapist</w:t>
      </w:r>
      <w:r w:rsidR="00836548">
        <w:rPr>
          <w:rFonts w:cstheme="minorHAnsi"/>
          <w:sz w:val="24"/>
          <w:szCs w:val="24"/>
        </w:rPr>
        <w:t xml:space="preserve">   Esther Ramsay-Jones</w:t>
      </w:r>
    </w:p>
    <w:p w14:paraId="0AFCC665" w14:textId="5B37F144" w:rsidR="00E769BF" w:rsidRPr="00C34E74" w:rsidRDefault="00E769BF" w:rsidP="00E769BF">
      <w:pPr>
        <w:rPr>
          <w:rFonts w:cstheme="minorHAnsi"/>
          <w:sz w:val="24"/>
          <w:szCs w:val="24"/>
        </w:rPr>
      </w:pPr>
      <w:r w:rsidRPr="00C34E74">
        <w:rPr>
          <w:rFonts w:cstheme="minorHAnsi"/>
          <w:sz w:val="24"/>
          <w:szCs w:val="24"/>
        </w:rPr>
        <w:t>Signed:        Client</w:t>
      </w:r>
      <w:r w:rsidR="009D7160" w:rsidRPr="00C34E74"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6135B62E" w14:textId="56671ACF" w:rsidR="007E74B5" w:rsidRDefault="00E769BF" w:rsidP="00E769BF">
      <w:pPr>
        <w:rPr>
          <w:sz w:val="24"/>
          <w:szCs w:val="24"/>
        </w:rPr>
      </w:pPr>
      <w:r w:rsidRPr="00C34E74">
        <w:rPr>
          <w:rFonts w:cstheme="minorHAnsi"/>
          <w:sz w:val="24"/>
          <w:szCs w:val="24"/>
        </w:rPr>
        <w:t>Agreed day and time:</w:t>
      </w:r>
      <w:r w:rsidR="00836548">
        <w:rPr>
          <w:rFonts w:cstheme="minorHAnsi"/>
          <w:sz w:val="24"/>
          <w:szCs w:val="24"/>
        </w:rPr>
        <w:t xml:space="preserve"> </w:t>
      </w:r>
    </w:p>
    <w:p w14:paraId="08B0DEE6" w14:textId="520F73EB" w:rsidR="00C34E74" w:rsidRDefault="00C34E74" w:rsidP="00E769BF">
      <w:pPr>
        <w:rPr>
          <w:sz w:val="24"/>
          <w:szCs w:val="24"/>
        </w:rPr>
      </w:pPr>
    </w:p>
    <w:p w14:paraId="35DEF01D" w14:textId="406505DF" w:rsidR="00C34E74" w:rsidRPr="00C34E74" w:rsidRDefault="00C34E74" w:rsidP="00E769BF">
      <w:pPr>
        <w:rPr>
          <w:b/>
          <w:bCs/>
          <w:sz w:val="24"/>
          <w:szCs w:val="24"/>
        </w:rPr>
      </w:pPr>
    </w:p>
    <w:sectPr w:rsidR="00C34E74" w:rsidRPr="00C34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542A0"/>
    <w:multiLevelType w:val="hybridMultilevel"/>
    <w:tmpl w:val="E182DE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BF"/>
    <w:rsid w:val="00072AB5"/>
    <w:rsid w:val="00085979"/>
    <w:rsid w:val="001873EC"/>
    <w:rsid w:val="00347F2F"/>
    <w:rsid w:val="007E74B5"/>
    <w:rsid w:val="00836548"/>
    <w:rsid w:val="008F1DF4"/>
    <w:rsid w:val="009D7160"/>
    <w:rsid w:val="00A4485A"/>
    <w:rsid w:val="00B6345E"/>
    <w:rsid w:val="00C34E74"/>
    <w:rsid w:val="00E26BF5"/>
    <w:rsid w:val="00E769BF"/>
    <w:rsid w:val="00E83C61"/>
    <w:rsid w:val="00E94CD5"/>
    <w:rsid w:val="00F1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7218"/>
  <w15:chartTrackingRefBased/>
  <w15:docId w15:val="{ED4EF836-FF46-4E46-BF2D-4267DB25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735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91350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6329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search?biw=1536&amp;bih=754&amp;ei=F_M8X5PyJIubgQaIgbWQBw&amp;q=british+psychoanalytic+council&amp;oq=british+psychoanalytic+council&amp;gs_lcp=CgZwc3ktYWIQAzILCC4QxwEQrwEQkwIyAggAMgIIADICCAAyAggAMgIIADIGCAAQFhAeMgYIABAWEB4yBggAEBYQHjIGCAAQFhAeOggILhCRAhCTAjoFCC4QkQI6CAgAELEDEIMBOgsILhCxAxDHARCjAjoICC4QsQMQgwE6DQguELEDEIMBEEMQkwI6BQgAEJECOgQIABBDOgsIABCxAxCDARCRAjoECC4QQzoKCC4QsQMQgwEQQzoFCAAQsQM6EQguELEDEIMBEMcBEK8BEJECOggIABCxAxCRAjoUCC4QsQMQgwEQxwEQrwEQkQIQkwI6CAguEMcBEK8BUMvJuAVY6eu4BWD47bgFaABwAHgAgAHAAogBzxySAQkxNi4xMS4yLjGYAQCgAQGqAQdnd3Mtd2l6wAEB&amp;sclient=psy-ab&amp;ved=0ahUKEwjT2aui_KbrAhWLTcAKHYhADXI4FBDh1QMIDA&amp;uact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Ramsay-Jones</dc:creator>
  <cp:keywords/>
  <dc:description/>
  <cp:lastModifiedBy>Esther Ramsay-Jones</cp:lastModifiedBy>
  <cp:revision>7</cp:revision>
  <dcterms:created xsi:type="dcterms:W3CDTF">2020-09-12T06:26:00Z</dcterms:created>
  <dcterms:modified xsi:type="dcterms:W3CDTF">2021-12-20T10:28:00Z</dcterms:modified>
</cp:coreProperties>
</file>